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752F72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500/2016</w:t>
      </w:r>
      <w:r>
        <w:rPr>
          <w:b/>
          <w:caps/>
        </w:rPr>
        <w:br/>
        <w:t>Prezydenta Miasta Elbląg</w:t>
      </w:r>
    </w:p>
    <w:p w:rsidR="00A77B3E" w:rsidRDefault="00752F72">
      <w:pPr>
        <w:spacing w:before="280" w:after="280"/>
        <w:jc w:val="center"/>
        <w:rPr>
          <w:b/>
          <w:caps/>
        </w:rPr>
      </w:pPr>
      <w:r>
        <w:t>z dnia 17 listopada 2016 r.</w:t>
      </w:r>
    </w:p>
    <w:p w:rsidR="00A77B3E" w:rsidRDefault="00752F72">
      <w:pPr>
        <w:keepNext/>
        <w:jc w:val="center"/>
        <w:rPr>
          <w:b/>
        </w:rPr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752F72">
      <w:pPr>
        <w:keepLines/>
        <w:spacing w:before="120" w:after="120"/>
      </w:pPr>
      <w:r>
        <w:t>Na podstawie art.35 ust.1 i 2 ustawy z dnia 21 sierpnia 1997 r. o gospodarce nieruchomościami</w:t>
      </w:r>
      <w:r>
        <w:t xml:space="preserve"> (Dz.U. z 2015 r. poz. 1774 ze zmianami)</w:t>
      </w:r>
    </w:p>
    <w:p w:rsidR="00A77B3E" w:rsidRDefault="00752F72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F80B60" w:rsidRDefault="00752F72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752F72">
      <w:pPr>
        <w:keepLines/>
        <w:spacing w:before="120" w:after="120"/>
        <w:ind w:hanging="227"/>
      </w:pPr>
      <w:r>
        <w:t>1. </w:t>
      </w:r>
      <w:r>
        <w:t>Z zasobu nieruchomości Gminy Miasto Elbląg przeznacza się do dzierżawy nieruchomości szczegółowo opisane w załączniku nr 1 do niniejszego zarządzenia.</w:t>
      </w:r>
    </w:p>
    <w:p w:rsidR="00A77B3E" w:rsidRDefault="00752F72">
      <w:pPr>
        <w:keepLines/>
        <w:spacing w:before="120" w:after="120"/>
        <w:ind w:hanging="227"/>
      </w:pPr>
      <w:r>
        <w:t>2. </w:t>
      </w:r>
      <w:r>
        <w:t>Szczegółowe warunki wydz</w:t>
      </w:r>
      <w:r>
        <w:t>ierżawienia nieruchomości zostaną ustalone w umowach dzierżawy.</w:t>
      </w:r>
    </w:p>
    <w:p w:rsidR="00F80B60" w:rsidRDefault="00752F72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752F72">
      <w:pPr>
        <w:keepLines/>
        <w:spacing w:before="120" w:after="120"/>
        <w:ind w:hanging="227"/>
      </w:pPr>
      <w:r>
        <w:t>1. </w:t>
      </w:r>
      <w:r>
        <w:t>Ogłasza się wykaz nieruchomości przeznaczonych do dzierżawy, wymienionych w załączniku do niniejszego zarządzenia.</w:t>
      </w:r>
    </w:p>
    <w:p w:rsidR="00A77B3E" w:rsidRDefault="00752F72">
      <w:pPr>
        <w:keepLines/>
        <w:spacing w:before="120" w:after="120"/>
        <w:ind w:hanging="227"/>
      </w:pPr>
      <w:r>
        <w:t>2. </w:t>
      </w:r>
      <w:r>
        <w:t>Wykaz nieruchomości, o którym mowa w ust. 1 podlega ogłoszeniu po</w:t>
      </w:r>
      <w:r>
        <w:t>przez wywieszenie na tablicy ogłoszeń w siedzibie Urzędu Miejskiego na okres 21 dni oraz umieszczenie na stronach internetowych Urzędu Miejskiego w Elblągu, a ponadto informacja o jego wywieszeniu podana zostanie do wiadomości publicznej poprzez ogłoszenie</w:t>
      </w:r>
      <w:r>
        <w:t xml:space="preserve"> w prasie lokalnej.</w:t>
      </w:r>
    </w:p>
    <w:p w:rsidR="00F80B60" w:rsidRDefault="00752F72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752F72">
      <w:pPr>
        <w:keepLines/>
        <w:spacing w:before="120" w:after="120"/>
      </w:pPr>
      <w:r>
        <w:t>Wykonanie zarządzenia powierza się Dyrektorowi Departamentu Gospodarki Nieruchomościami i Geodezji.</w:t>
      </w:r>
    </w:p>
    <w:p w:rsidR="00F80B60" w:rsidRDefault="00752F72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752F72">
      <w:pPr>
        <w:keepLines/>
        <w:spacing w:before="120" w:after="120"/>
        <w:sectPr w:rsidR="00A77B3E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</w:t>
      </w:r>
    </w:p>
    <w:p w:rsidR="00A77B3E" w:rsidRDefault="00752F72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separate"/>
      </w:r>
      <w:r>
        <w:t xml:space="preserve"> </w:t>
      </w:r>
      <w:r>
        <w:fldChar w:fldCharType="end"/>
      </w:r>
      <w:r>
        <w:t>Załącznik do Zarządzenia Nr 500/2016</w:t>
      </w:r>
    </w:p>
    <w:p w:rsidR="00A77B3E" w:rsidRDefault="00752F72">
      <w:pPr>
        <w:spacing w:before="120" w:after="120"/>
        <w:jc w:val="right"/>
      </w:pPr>
      <w:r>
        <w:t>Prezydenta Miasta Elbląg</w:t>
      </w:r>
      <w:r>
        <w:t xml:space="preserve"> z dnia 17 listopada 2016 r.</w:t>
      </w:r>
    </w:p>
    <w:p w:rsidR="00A77B3E" w:rsidRDefault="00752F72">
      <w:pPr>
        <w:spacing w:before="120" w:after="120"/>
        <w:jc w:val="center"/>
        <w:rPr>
          <w:b/>
        </w:rPr>
      </w:pPr>
      <w:r>
        <w:rPr>
          <w:b/>
        </w:rPr>
        <w:t>WYKAZ</w:t>
      </w:r>
      <w:r>
        <w:br/>
      </w:r>
      <w:r>
        <w:rPr>
          <w:b/>
        </w:rPr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3"/>
        <w:gridCol w:w="1083"/>
        <w:gridCol w:w="712"/>
        <w:gridCol w:w="1995"/>
        <w:gridCol w:w="1439"/>
        <w:gridCol w:w="1539"/>
        <w:gridCol w:w="2223"/>
        <w:gridCol w:w="2907"/>
        <w:gridCol w:w="1709"/>
      </w:tblGrid>
      <w:tr w:rsidR="00F80B60">
        <w:tc>
          <w:tcPr>
            <w:tcW w:w="6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L.p.</w:t>
            </w:r>
          </w:p>
        </w:tc>
        <w:tc>
          <w:tcPr>
            <w:tcW w:w="5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Oznaczenie nieruchomości</w:t>
            </w:r>
          </w:p>
        </w:tc>
        <w:tc>
          <w:tcPr>
            <w:tcW w:w="1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Powierzchnia dzierżawy</w:t>
            </w:r>
          </w:p>
          <w:p w:rsidR="00A77B3E" w:rsidRDefault="00752F72">
            <w:pPr>
              <w:jc w:val="center"/>
            </w:pPr>
            <w:r>
              <w:t>w ha</w:t>
            </w:r>
          </w:p>
        </w:tc>
        <w:tc>
          <w:tcPr>
            <w:tcW w:w="22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Położenie</w:t>
            </w:r>
          </w:p>
        </w:tc>
        <w:tc>
          <w:tcPr>
            <w:tcW w:w="2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Sposób zagospodarowania</w:t>
            </w:r>
          </w:p>
        </w:tc>
        <w:tc>
          <w:tcPr>
            <w:tcW w:w="1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Stawka czynszu dzierżawnego</w:t>
            </w:r>
          </w:p>
        </w:tc>
      </w:tr>
      <w:tr w:rsidR="00F80B60">
        <w:tc>
          <w:tcPr>
            <w:tcW w:w="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Nr działki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Nr obrębu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KW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Powierzchnia</w:t>
            </w:r>
          </w:p>
          <w:p w:rsidR="00A77B3E" w:rsidRDefault="00752F72">
            <w:pPr>
              <w:jc w:val="center"/>
            </w:pPr>
            <w:r>
              <w:t>w ha</w:t>
            </w:r>
          </w:p>
        </w:tc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</w:p>
        </w:tc>
        <w:tc>
          <w:tcPr>
            <w:tcW w:w="22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</w:p>
        </w:tc>
        <w:tc>
          <w:tcPr>
            <w:tcW w:w="2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</w:p>
        </w:tc>
        <w:tc>
          <w:tcPr>
            <w:tcW w:w="1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</w:p>
        </w:tc>
      </w:tr>
      <w:tr w:rsidR="00F80B60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F80B60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1.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328/1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4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EL1E/00018277/4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0,0441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0,0441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r>
              <w:t>ul. Suwalska 14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zieleń, tereny mieszkaniowe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0,24 zł/m</w:t>
            </w:r>
            <w:r>
              <w:rPr>
                <w:vertAlign w:val="superscript"/>
              </w:rPr>
              <w:t xml:space="preserve">2 </w:t>
            </w:r>
            <w:r>
              <w:t>/rok</w:t>
            </w:r>
          </w:p>
        </w:tc>
      </w:tr>
      <w:tr w:rsidR="00F80B60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2.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365/12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6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EL1E/00032405/5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0,0014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0,0014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r>
              <w:t>ul. Waryńskiego 5a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zieleń, tereny mieszkaniowe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24,40 zł/rok</w:t>
            </w:r>
          </w:p>
        </w:tc>
      </w:tr>
      <w:tr w:rsidR="00F80B60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3.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284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9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EL1E/00031287/4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0,0032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0,0032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r>
              <w:t>ul. Bydgoska 21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zieleń, tereny mieszkaniowe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52F72">
            <w:pPr>
              <w:jc w:val="center"/>
            </w:pPr>
            <w:r>
              <w:t>24,40 zł/rok</w:t>
            </w:r>
          </w:p>
        </w:tc>
      </w:tr>
    </w:tbl>
    <w:p w:rsidR="00A77B3E" w:rsidRDefault="00752F72">
      <w:pPr>
        <w:spacing w:before="120" w:after="120"/>
      </w:pPr>
      <w:r>
        <w:t>Czynsz określony w skali roku płatny jest w terminie 3 miesięcy od początku okresu rozliczeniowego.</w:t>
      </w:r>
    </w:p>
    <w:p w:rsidR="00A77B3E" w:rsidRDefault="00752F72">
      <w:pPr>
        <w:spacing w:before="120" w:after="120"/>
      </w:pPr>
      <w:r>
        <w:t xml:space="preserve">Zmiana czynszu może nastąpić w przypadku zmiany zarządzenia Prezydenta Miasta </w:t>
      </w:r>
      <w:r>
        <w:t>Elbląga w sprawie</w:t>
      </w:r>
    </w:p>
    <w:p w:rsidR="00A77B3E" w:rsidRDefault="00752F72">
      <w:pPr>
        <w:spacing w:before="120" w:after="120"/>
      </w:pPr>
      <w:r>
        <w:t>ustalenia stawek czynszu za dzierżawę i najem nieruchomości stanowiących miejski zasób nieruchomości.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220"/>
      </w:tblGrid>
      <w:tr w:rsidR="00F80B6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752F72">
            <w:pPr>
              <w:rPr>
                <w:i/>
              </w:rPr>
            </w:pPr>
            <w:r>
              <w:rPr>
                <w:i/>
                <w:sz w:val="16"/>
              </w:rPr>
              <w:t>Sporządziła:</w:t>
            </w:r>
          </w:p>
          <w:p w:rsidR="00A77B3E" w:rsidRDefault="00752F72">
            <w:pPr>
              <w:rPr>
                <w:i/>
              </w:rPr>
            </w:pPr>
            <w:r>
              <w:rPr>
                <w:i/>
                <w:sz w:val="16"/>
              </w:rPr>
              <w:t>Małgorzata Wójcik</w:t>
            </w:r>
          </w:p>
        </w:tc>
      </w:tr>
    </w:tbl>
    <w:p w:rsidR="00A77B3E" w:rsidRDefault="00752F72"/>
    <w:sectPr w:rsidR="00A77B3E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B60"/>
    <w:rsid w:val="00752F72"/>
    <w:rsid w:val="00F80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B027153-F0FE-4A27-A340-1EFEED82D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1870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500/2016 z dnia 17 listopada 2016 r.</vt:lpstr>
      <vt:lpstr/>
    </vt:vector>
  </TitlesOfParts>
  <Company>Prezydent Miasta Elbląg</Company>
  <LinksUpToDate>false</LinksUpToDate>
  <CharactersWithSpaces>2177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500/2016 z dnia 17 listopada 2016 r.</dc:title>
  <dc:subject>w sprawie sporządzenia i^ogłoszenia wykazu nieruchomości
przeznaczonych do dzierżawy</dc:subject>
  <dc:creator>mawoj</dc:creator>
  <cp:lastModifiedBy>Małgorzata Wójcik</cp:lastModifiedBy>
  <cp:revision>2</cp:revision>
  <dcterms:created xsi:type="dcterms:W3CDTF">2016-12-09T12:24:00Z</dcterms:created>
  <dcterms:modified xsi:type="dcterms:W3CDTF">2016-12-09T12:24:00Z</dcterms:modified>
  <cp:category>Akt prawny</cp:category>
</cp:coreProperties>
</file>