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175/2021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maja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335/2007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 na rzecz najemców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lub prawie użytkowania wieczystego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289/2008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 na rzecz najemców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lub prawie użytkowania wieczystego przynależnej części gruntu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82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.........../2021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....................................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Plac Wolności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0,1610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EL1E/00024259/7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129.700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379/4</w:t>
            </w:r>
          </w:p>
          <w:p>
            <w:pPr>
              <w:jc w:val="center"/>
            </w:pPr>
            <w:r>
              <w:t>379/5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0,0159</w:t>
            </w:r>
          </w:p>
          <w:p>
            <w:pPr>
              <w:jc w:val="center"/>
            </w:pPr>
            <w:r>
              <w:t>0,1006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EL1E/00101438/0</w:t>
            </w:r>
          </w:p>
          <w:p>
            <w:pPr>
              <w:jc w:val="center"/>
            </w:pPr>
            <w:r>
              <w:t>EL1E/00101403/6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158.600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Giermków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0,0728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EL1E/00020562/6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131.600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Marii Konopnickiej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1149/1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EL1E/00045063/9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69.000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EL1E/00021291/2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126.900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EL1E/00024434/8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129.600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Juliana Fałata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0,0492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EL1E/00029686/4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117.600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Matejki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EL1E/00037380/8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134.600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175/2021 z dnia 12 maja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2021-05-13T14:42:28Z</dcterms:created>
  <dcterms:modified xsi:type="dcterms:W3CDTF">2021-05-13T14:42:28Z</dcterms:modified>
  <cp:category>Akt prawny</cp:category>
</cp:coreProperties>
</file>