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1C097" w14:textId="13C0B9BD" w:rsidR="00A77B3E" w:rsidRDefault="00EA758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66C07">
        <w:rPr>
          <w:b/>
          <w:caps/>
        </w:rPr>
        <w:t>394/2022</w:t>
      </w:r>
      <w:r>
        <w:rPr>
          <w:b/>
          <w:caps/>
        </w:rPr>
        <w:br/>
        <w:t>Prezydenta Miasta Elbląg</w:t>
      </w:r>
    </w:p>
    <w:p w14:paraId="3C0655AB" w14:textId="625BD888" w:rsidR="00A77B3E" w:rsidRDefault="00EA758E">
      <w:pPr>
        <w:spacing w:before="280" w:after="280"/>
        <w:jc w:val="center"/>
        <w:rPr>
          <w:b/>
          <w:caps/>
        </w:rPr>
      </w:pPr>
      <w:r>
        <w:t xml:space="preserve">z dnia </w:t>
      </w:r>
      <w:r w:rsidR="00B66C07">
        <w:t>29 sierpnia</w:t>
      </w:r>
      <w:bookmarkStart w:id="0" w:name="_GoBack"/>
      <w:bookmarkEnd w:id="0"/>
      <w:r>
        <w:t> 2022 r.</w:t>
      </w:r>
    </w:p>
    <w:p w14:paraId="5A1161DA" w14:textId="38A884AE" w:rsidR="00A77B3E" w:rsidRDefault="00EA758E">
      <w:pPr>
        <w:keepNext/>
        <w:spacing w:after="480"/>
        <w:jc w:val="center"/>
      </w:pPr>
      <w:r>
        <w:rPr>
          <w:b/>
        </w:rPr>
        <w:t xml:space="preserve">w sprawie </w:t>
      </w:r>
      <w:r w:rsidR="00171039">
        <w:rPr>
          <w:b/>
        </w:rPr>
        <w:t>powołania</w:t>
      </w:r>
      <w:r>
        <w:rPr>
          <w:b/>
        </w:rPr>
        <w:t xml:space="preserve"> Pełnomocnika Prezydenta Miasta Elbląg ds. Osób Niepełnosprawnych</w:t>
      </w:r>
    </w:p>
    <w:p w14:paraId="67E3D524" w14:textId="1B44D677" w:rsidR="00A77B3E" w:rsidRPr="00ED4207" w:rsidRDefault="00EA758E">
      <w:pPr>
        <w:keepLines/>
        <w:spacing w:before="120" w:after="120"/>
        <w:ind w:firstLine="227"/>
        <w:rPr>
          <w:b/>
        </w:rPr>
      </w:pPr>
      <w:r>
        <w:t xml:space="preserve">Na podstawie § 6 ust. 9 Regulaminu Organizacyjnego Urzędu Miejskiego </w:t>
      </w:r>
      <w:r w:rsidR="00171039">
        <w:t xml:space="preserve">w Elblągu </w:t>
      </w:r>
      <w:r w:rsidR="00F301B3">
        <w:t>(</w:t>
      </w:r>
      <w:r w:rsidR="00ED4207">
        <w:t xml:space="preserve">tekst jednolity: </w:t>
      </w:r>
      <w:r>
        <w:t>Zarządzenie Nr 288/2022 Prezydenta Miasta Elbląg z dnia 27 czerwca 2022 roku</w:t>
      </w:r>
      <w:r w:rsidR="00ED4207">
        <w:t xml:space="preserve"> z </w:t>
      </w:r>
      <w:proofErr w:type="spellStart"/>
      <w:r w:rsidR="00ED4207">
        <w:t>późn</w:t>
      </w:r>
      <w:proofErr w:type="spellEnd"/>
      <w:r w:rsidR="00ED4207">
        <w:t>. zm.</w:t>
      </w:r>
      <w:r>
        <w:t>) </w:t>
      </w:r>
      <w:r w:rsidRPr="00ED4207">
        <w:rPr>
          <w:b/>
        </w:rPr>
        <w:t>zarządza się, co następuje:</w:t>
      </w:r>
    </w:p>
    <w:p w14:paraId="2A74A3F7" w14:textId="3F2A0AC7" w:rsidR="00A77B3E" w:rsidRDefault="00EA758E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rPr>
          <w:b/>
        </w:rPr>
        <w:t>§ 1. </w:t>
      </w:r>
      <w:r w:rsidR="00171039">
        <w:t xml:space="preserve">Powołuje </w:t>
      </w:r>
      <w:r>
        <w:t xml:space="preserve">się </w:t>
      </w:r>
      <w:r w:rsidR="00171039">
        <w:rPr>
          <w:b/>
          <w:color w:val="000000"/>
          <w:u w:color="000000"/>
        </w:rPr>
        <w:t>Panią</w:t>
      </w:r>
      <w:r>
        <w:rPr>
          <w:b/>
          <w:color w:val="000000"/>
          <w:u w:color="000000"/>
        </w:rPr>
        <w:t xml:space="preserve"> </w:t>
      </w:r>
      <w:r w:rsidR="00171039">
        <w:rPr>
          <w:b/>
          <w:color w:val="000000"/>
          <w:u w:color="000000"/>
        </w:rPr>
        <w:t>Monikę Kurpanik na</w:t>
      </w:r>
      <w:r>
        <w:rPr>
          <w:b/>
          <w:color w:val="000000"/>
          <w:u w:color="000000"/>
        </w:rPr>
        <w:t xml:space="preserve"> Pełnomocnika Prezydenta Miasta Elbląg </w:t>
      </w:r>
      <w:r>
        <w:rPr>
          <w:b/>
          <w:color w:val="000000"/>
          <w:u w:color="000000"/>
        </w:rPr>
        <w:br/>
        <w:t>ds. Osób Niepełnosprawnych.</w:t>
      </w:r>
    </w:p>
    <w:p w14:paraId="4AEC3C73" w14:textId="5BEE8D63" w:rsidR="00171039" w:rsidRDefault="00171039">
      <w:pPr>
        <w:keepLines/>
        <w:spacing w:before="120" w:after="120"/>
        <w:ind w:firstLine="340"/>
      </w:pPr>
      <w:r>
        <w:rPr>
          <w:b/>
        </w:rPr>
        <w:t xml:space="preserve">§ 2. </w:t>
      </w:r>
      <w:r w:rsidRPr="00171039">
        <w:t>Do zadań Pełnomocnika Prezydenta Miasta Elbląg ds. Osób Niepełnosprawnych należy w szczególności:</w:t>
      </w:r>
    </w:p>
    <w:p w14:paraId="69B3032D" w14:textId="6F5CE8F5" w:rsidR="00171039" w:rsidRDefault="00171039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Rozpoznawanie potrzeb osób z niepełnosprawnościami, określanie ich priorytetów;</w:t>
      </w:r>
    </w:p>
    <w:p w14:paraId="4A349BF8" w14:textId="7A40E02D" w:rsidR="00171039" w:rsidRDefault="00171039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Inicjowanie, opracowywanie, koordynacja oraz realizacja programów i projektów dotyczących osób z niepełnosprawnościami, w tym finansowanych ze środków zewnętrznych;</w:t>
      </w:r>
    </w:p>
    <w:p w14:paraId="5A61EFFF" w14:textId="4C83FC6E" w:rsidR="00171039" w:rsidRDefault="00171039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Utrzymywanie kontaktów i wspó</w:t>
      </w:r>
      <w:r w:rsidR="00645EF3">
        <w:rPr>
          <w:color w:val="000000"/>
          <w:u w:color="000000"/>
        </w:rPr>
        <w:t>łpraca z organizacjami działającymi na rzecz osób z niepełnosprawnościami;</w:t>
      </w:r>
    </w:p>
    <w:p w14:paraId="05FCC0FA" w14:textId="7E25569C" w:rsidR="00645EF3" w:rsidRDefault="00645EF3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Reprezentowanie Prezydenta Miasta na spotkaniach z organizacjami pozarządowymi w zakresie spraw osób niepełnosprawnych;</w:t>
      </w:r>
    </w:p>
    <w:p w14:paraId="7ED9A1E9" w14:textId="3911E9E2" w:rsidR="00645EF3" w:rsidRDefault="00645EF3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Współpraca z komórkami organizacyjnymi Urzędu, samodzielnymi stanowiskami, Pełnomocnikami na rzecz uwzględnienia potrzeb osób niepełnosprawnych przy przygotowaniu i wykonywaniu zadań objętych zakresem ich działania;</w:t>
      </w:r>
    </w:p>
    <w:p w14:paraId="665A80F3" w14:textId="5DD63716" w:rsidR="00645EF3" w:rsidRDefault="00645EF3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Opiniowanie </w:t>
      </w:r>
      <w:r w:rsidR="002720D2">
        <w:rPr>
          <w:color w:val="000000"/>
          <w:u w:color="000000"/>
        </w:rPr>
        <w:t>wniosków kierowanych przez przedmiotowe organizacje do Prezydenta Miasta bądź Rady Miejskiej;</w:t>
      </w:r>
    </w:p>
    <w:p w14:paraId="5F69184D" w14:textId="75B8E670" w:rsidR="002720D2" w:rsidRPr="00171039" w:rsidRDefault="002720D2" w:rsidP="00171039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Zapewnienie obsługi </w:t>
      </w:r>
      <w:proofErr w:type="spellStart"/>
      <w:r>
        <w:rPr>
          <w:color w:val="000000"/>
          <w:u w:color="000000"/>
        </w:rPr>
        <w:t>administracyjno</w:t>
      </w:r>
      <w:proofErr w:type="spellEnd"/>
      <w:r>
        <w:rPr>
          <w:color w:val="000000"/>
          <w:u w:color="000000"/>
        </w:rPr>
        <w:t xml:space="preserve"> – organizacyjnej Powiatowej Społecznej Rady ds. Osób Niepełnosprawnych.</w:t>
      </w:r>
    </w:p>
    <w:p w14:paraId="57C3050F" w14:textId="5DDFA497" w:rsidR="00A77B3E" w:rsidRDefault="00EA75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 w:rsidR="002720D2">
        <w:rPr>
          <w:b/>
        </w:rPr>
        <w:t> 3</w:t>
      </w:r>
      <w:r>
        <w:rPr>
          <w:b/>
        </w:rPr>
        <w:t>. </w:t>
      </w:r>
      <w:r w:rsidR="002720D2">
        <w:rPr>
          <w:color w:val="000000"/>
          <w:u w:color="000000"/>
        </w:rPr>
        <w:t>Pełnomocnik w zakresie swojej działalności podlega bezpośrednio Prezydentowi Miasta.</w:t>
      </w:r>
    </w:p>
    <w:p w14:paraId="4A2DE60F" w14:textId="02B46B40" w:rsidR="002720D2" w:rsidRDefault="002720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 w:rsidRPr="002720D2">
        <w:t>Obsługę organizacyjn</w:t>
      </w:r>
      <w:r>
        <w:t>o-biurową Pełnomocnika zapewnia Departament Zdrowia i Spraw Społecznych</w:t>
      </w:r>
    </w:p>
    <w:p w14:paraId="33C0CF28" w14:textId="17282DD4" w:rsidR="00A77B3E" w:rsidRDefault="00EA758E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</w:t>
      </w:r>
      <w:r w:rsidR="00E611C0">
        <w:rPr>
          <w:b/>
          <w:color w:val="000000"/>
          <w:u w:color="000000"/>
        </w:rPr>
        <w:t>podpisania</w:t>
      </w:r>
      <w:r>
        <w:rPr>
          <w:b/>
          <w:color w:val="000000"/>
          <w:u w:color="000000"/>
        </w:rPr>
        <w:t>.</w:t>
      </w:r>
    </w:p>
    <w:p w14:paraId="6FA5F17B" w14:textId="7769DFEF" w:rsidR="009C7B86" w:rsidRDefault="009C7B86">
      <w:pPr>
        <w:keepLines/>
        <w:spacing w:before="120" w:after="120"/>
        <w:ind w:firstLine="340"/>
        <w:rPr>
          <w:color w:val="000000"/>
          <w:u w:color="000000"/>
        </w:rPr>
      </w:pPr>
    </w:p>
    <w:p w14:paraId="7110FC47" w14:textId="33AB13D3" w:rsidR="00E66133" w:rsidRDefault="00E66133">
      <w:pPr>
        <w:keepLines/>
        <w:spacing w:before="120" w:after="120"/>
        <w:ind w:firstLine="340"/>
        <w:rPr>
          <w:color w:val="000000"/>
          <w:u w:color="000000"/>
        </w:rPr>
      </w:pPr>
    </w:p>
    <w:p w14:paraId="2F62013C" w14:textId="77777777" w:rsidR="00E66133" w:rsidRPr="00E66133" w:rsidRDefault="00E66133" w:rsidP="00E66133"/>
    <w:p w14:paraId="78D73A9F" w14:textId="77777777" w:rsidR="00E66133" w:rsidRPr="00E66133" w:rsidRDefault="00E66133" w:rsidP="00E66133"/>
    <w:p w14:paraId="7D59938A" w14:textId="77777777" w:rsidR="00E66133" w:rsidRPr="00E66133" w:rsidRDefault="00E66133" w:rsidP="00E66133"/>
    <w:p w14:paraId="2D8172F6" w14:textId="77777777" w:rsidR="00E66133" w:rsidRPr="00E66133" w:rsidRDefault="00E66133" w:rsidP="00E66133"/>
    <w:p w14:paraId="32B3F29F" w14:textId="77777777" w:rsidR="00E66133" w:rsidRPr="00E66133" w:rsidRDefault="00E66133" w:rsidP="00E66133"/>
    <w:p w14:paraId="20A77A27" w14:textId="77777777" w:rsidR="00E66133" w:rsidRPr="00E66133" w:rsidRDefault="00E66133" w:rsidP="00E66133"/>
    <w:p w14:paraId="03A12BC0" w14:textId="77777777" w:rsidR="00E66133" w:rsidRPr="00E66133" w:rsidRDefault="00E66133" w:rsidP="00E66133"/>
    <w:p w14:paraId="0CA577E7" w14:textId="77777777" w:rsidR="00E66133" w:rsidRPr="00E66133" w:rsidRDefault="00E66133" w:rsidP="00E66133"/>
    <w:p w14:paraId="5EEFE931" w14:textId="77777777" w:rsidR="00E66133" w:rsidRDefault="00E66133" w:rsidP="00E66133"/>
    <w:p w14:paraId="183D1BF1" w14:textId="77777777" w:rsidR="00E66133" w:rsidRDefault="00E66133" w:rsidP="00E66133"/>
    <w:p w14:paraId="7B659BA4" w14:textId="77777777" w:rsidR="00E66133" w:rsidRDefault="00E66133" w:rsidP="00E66133"/>
    <w:p w14:paraId="0410D5C9" w14:textId="77777777" w:rsidR="00E66133" w:rsidRDefault="00E66133" w:rsidP="00E66133"/>
    <w:p w14:paraId="14E62ACE" w14:textId="77777777" w:rsidR="00E66133" w:rsidRDefault="00E66133" w:rsidP="00E66133"/>
    <w:p w14:paraId="5D04EFCF" w14:textId="77777777" w:rsidR="00E66133" w:rsidRDefault="00E66133" w:rsidP="00E66133"/>
    <w:p w14:paraId="2170C346" w14:textId="77777777" w:rsidR="00E66133" w:rsidRDefault="00E66133" w:rsidP="00E66133"/>
    <w:p w14:paraId="7E001D8E" w14:textId="77777777" w:rsidR="00E66133" w:rsidRDefault="00E66133" w:rsidP="00E66133"/>
    <w:p w14:paraId="657ADB93" w14:textId="77777777" w:rsidR="00E66133" w:rsidRPr="00E66133" w:rsidRDefault="00E66133" w:rsidP="00E66133"/>
    <w:p w14:paraId="74AABAA4" w14:textId="77777777" w:rsidR="00E66133" w:rsidRPr="00E66133" w:rsidRDefault="00E66133" w:rsidP="00E66133"/>
    <w:p w14:paraId="45244C03" w14:textId="54C7094F" w:rsidR="00E66133" w:rsidRDefault="00E66133" w:rsidP="00E66133"/>
    <w:p w14:paraId="4C2DDE24" w14:textId="77777777" w:rsidR="00A8171C" w:rsidRDefault="00A8171C">
      <w:pPr>
        <w:rPr>
          <w:szCs w:val="20"/>
        </w:rPr>
      </w:pPr>
    </w:p>
    <w:p w14:paraId="16AFD8A2" w14:textId="77777777" w:rsidR="00A8171C" w:rsidRDefault="00EA758E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3167240" w14:textId="694974A4" w:rsidR="00A8171C" w:rsidRDefault="00EA758E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 xml:space="preserve">W związku </w:t>
      </w:r>
      <w:r w:rsidR="002720D2">
        <w:rPr>
          <w:szCs w:val="20"/>
        </w:rPr>
        <w:t>z powierzeniem Pani Monice Kurpanik obowiązków Pełnomocnika Prezydenta Miasta ds. Osób Niepełnosprawnych wydanie niniejszego zarządzenia jest zasadne</w:t>
      </w:r>
      <w:r>
        <w:rPr>
          <w:szCs w:val="20"/>
        </w:rPr>
        <w:t>.</w:t>
      </w:r>
    </w:p>
    <w:p w14:paraId="3F29F251" w14:textId="77777777" w:rsidR="00A8171C" w:rsidRDefault="00EA758E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 rodzi skutków finansowych.</w:t>
      </w:r>
    </w:p>
    <w:sectPr w:rsidR="00A8171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43300"/>
    <w:multiLevelType w:val="hybridMultilevel"/>
    <w:tmpl w:val="05E800F8"/>
    <w:lvl w:ilvl="0" w:tplc="988CD9D2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97F0E"/>
    <w:rsid w:val="00171039"/>
    <w:rsid w:val="002720D2"/>
    <w:rsid w:val="00357457"/>
    <w:rsid w:val="00645EF3"/>
    <w:rsid w:val="009C7B86"/>
    <w:rsid w:val="00A77B3E"/>
    <w:rsid w:val="00A8171C"/>
    <w:rsid w:val="00A82F53"/>
    <w:rsid w:val="00B66C07"/>
    <w:rsid w:val="00C62474"/>
    <w:rsid w:val="00CA2A55"/>
    <w:rsid w:val="00E611C0"/>
    <w:rsid w:val="00E66133"/>
    <w:rsid w:val="00EA758E"/>
    <w:rsid w:val="00ED4207"/>
    <w:rsid w:val="00F3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1A6E9"/>
  <w15:docId w15:val="{FCC4F92D-EB28-4DC1-8300-79FCA012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F301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01B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1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odwołania Pełnomocnika Prezydenta Miasta Elbląg ds. Osób Niepełnosprawnych</dc:subject>
  <dc:creator>paser</dc:creator>
  <cp:lastModifiedBy>Dorota Komuda</cp:lastModifiedBy>
  <cp:revision>4</cp:revision>
  <cp:lastPrinted>2022-08-29T07:29:00Z</cp:lastPrinted>
  <dcterms:created xsi:type="dcterms:W3CDTF">2022-09-02T07:54:00Z</dcterms:created>
  <dcterms:modified xsi:type="dcterms:W3CDTF">2022-09-02T08:02:00Z</dcterms:modified>
  <cp:category>Akt prawny</cp:category>
</cp:coreProperties>
</file>