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876FA" w14:textId="77777777" w:rsidR="00A77B3E" w:rsidRDefault="00170680">
      <w:pPr>
        <w:jc w:val="center"/>
        <w:rPr>
          <w:b/>
          <w:caps/>
        </w:rPr>
      </w:pPr>
      <w:r>
        <w:rPr>
          <w:b/>
          <w:caps/>
        </w:rPr>
        <w:t>Zarządzenie Nr 419/2022</w:t>
      </w:r>
      <w:r>
        <w:rPr>
          <w:b/>
          <w:caps/>
        </w:rPr>
        <w:br/>
        <w:t>Prezydenta Miasta Elbląg</w:t>
      </w:r>
    </w:p>
    <w:p w14:paraId="79093A46" w14:textId="77777777" w:rsidR="00A77B3E" w:rsidRDefault="00170680">
      <w:pPr>
        <w:spacing w:before="280" w:after="280"/>
        <w:jc w:val="center"/>
        <w:rPr>
          <w:b/>
          <w:caps/>
        </w:rPr>
      </w:pPr>
      <w:r>
        <w:t>z dnia 14 września 2022 r.</w:t>
      </w:r>
    </w:p>
    <w:p w14:paraId="720D7E05" w14:textId="77777777" w:rsidR="00A77B3E" w:rsidRDefault="00170680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AA889EB" w14:textId="77777777" w:rsidR="00A77B3E" w:rsidRDefault="0017068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7EBFB8D6" w14:textId="77777777" w:rsidR="00A77B3E" w:rsidRDefault="0017068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C22D9FD" w14:textId="77777777" w:rsidR="00A77B3E" w:rsidRDefault="001706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00117649" w14:textId="77777777" w:rsidR="00A77B3E" w:rsidRDefault="0017068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38F38AEA" w14:textId="77777777" w:rsidR="00A77B3E" w:rsidRDefault="001706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224F5EB" w14:textId="77777777" w:rsidR="00A77B3E" w:rsidRDefault="0017068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0EFB27B8" w14:textId="03C4DE5B" w:rsidR="00A77B3E" w:rsidRDefault="0017068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419/2022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14 września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068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82DA2"/>
  <w15:docId w15:val="{4C47F0D9-CA72-4F48-B840-ACFADFF2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D6C1D12C-DFC4-45E6-A3A7-CA727CED137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419/2022 z dnia 14 września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2022-09-21T06:05:00Z</dcterms:created>
  <dcterms:modified xsi:type="dcterms:W3CDTF">2022-09-21T06:05:00Z</dcterms:modified>
  <cp:category>Akt prawny</cp:category>
</cp:coreProperties>
</file>