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B56A3" w14:textId="77777777" w:rsidR="00A77B3E" w:rsidRDefault="00EC3CA9">
      <w:pPr>
        <w:jc w:val="center"/>
        <w:rPr>
          <w:b/>
          <w:caps/>
        </w:rPr>
      </w:pPr>
      <w:r>
        <w:rPr>
          <w:b/>
          <w:caps/>
        </w:rPr>
        <w:t>Zarządzenie Nr 567/2022</w:t>
      </w:r>
      <w:r>
        <w:rPr>
          <w:b/>
          <w:caps/>
        </w:rPr>
        <w:br/>
        <w:t>Prezydenta Miasta Elbląg</w:t>
      </w:r>
    </w:p>
    <w:p w14:paraId="45E761EA" w14:textId="77777777" w:rsidR="00A77B3E" w:rsidRDefault="00EC3CA9">
      <w:pPr>
        <w:spacing w:before="280" w:after="280"/>
        <w:jc w:val="center"/>
        <w:rPr>
          <w:b/>
          <w:caps/>
        </w:rPr>
      </w:pPr>
      <w:r>
        <w:t>z dnia 22 grudnia 2022 r.</w:t>
      </w:r>
    </w:p>
    <w:p w14:paraId="58A41869" w14:textId="77777777" w:rsidR="00A77B3E" w:rsidRDefault="00EC3CA9">
      <w:pPr>
        <w:keepNext/>
        <w:jc w:val="center"/>
      </w:pPr>
      <w:r>
        <w:rPr>
          <w:b/>
        </w:rPr>
        <w:t>w sprawie ustanowienia służebności gruntowej na nieruchomości Gminy Miasto Elbląg położonej przy Alei Jana Pawła II w Elblągu.</w:t>
      </w:r>
    </w:p>
    <w:p w14:paraId="2A495C26" w14:textId="77777777" w:rsidR="00A77B3E" w:rsidRDefault="00EC3CA9">
      <w:pPr>
        <w:keepLines/>
        <w:spacing w:before="120" w:after="120"/>
      </w:pPr>
      <w:r>
        <w:t>Na podstawie art. 30 ust. 2 pkt 3 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 z 2022 r. poz. 559 ze zm.) oraz § 15 Zasad nabywania, zbywania i obciążania nieruchomości Gminy Miasto Elbląg oraz ich wydzierżawiania lub wynajmowania na czas oznaczony dłuższy niż trzy lata lub czas nieozn</w:t>
      </w:r>
      <w:r>
        <w:t>aczony, stanowiących załącznik do uchwały Nr XIV/265/2008 Rady Miejskiej w Elblągu z dnia 24 kwietnia 2008 r. w sprawie określenia zasad nabywania, zbywania i obciążania nieruchomości Gminy Miasto Elbląg oraz ich wydzierżawiania lub wynajmowania na czas oz</w:t>
      </w:r>
      <w:r>
        <w:t>naczony dłuższy niż trzy lata lub na czas nieoznaczony (Dz. Urz. Woj. Warmińsko – Mazurskiego z 2016r. poz. 3794 ze zm.),</w:t>
      </w:r>
    </w:p>
    <w:p w14:paraId="5B60D5C6" w14:textId="77777777" w:rsidR="00A77B3E" w:rsidRDefault="00EC3CA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2CF60112" w14:textId="77777777" w:rsidR="00F84413" w:rsidRDefault="00EC3CA9">
      <w:pPr>
        <w:keepNext/>
        <w:spacing w:before="280"/>
        <w:jc w:val="center"/>
      </w:pPr>
      <w:r>
        <w:rPr>
          <w:b/>
        </w:rPr>
        <w:t>§ 1. </w:t>
      </w:r>
    </w:p>
    <w:p w14:paraId="7493D7D8" w14:textId="77777777" w:rsidR="00A77B3E" w:rsidRDefault="00EC3CA9">
      <w:pPr>
        <w:keepLines/>
        <w:spacing w:before="120" w:after="120"/>
      </w:pPr>
      <w:r>
        <w:t>1. </w:t>
      </w:r>
      <w:r>
        <w:t>Postanawia się ustanowić na nieruchomości gruntowej, stanowiącej własność Gminy Miasto Elbląg, po</w:t>
      </w:r>
      <w:r>
        <w:t>łożonej w Elblągu przy ul. Fromborskiej, oznaczonej w ewidencji gruntów i budynków w obrębie 5 jako działka nr 477 o powierzchni 0,2672ha, dla której Sąd Rejonowy w Elblągu prowadzi księgę wieczystą nr EL1E/00032410/3, w miejscu zaznaczonym kolorem pomarań</w:t>
      </w:r>
      <w:r>
        <w:t>czowym na mapie, stanowiącej załącznik do niniejszego zarządzenia, odpłatną, nieograniczoną w czasie służebność gruntową, na rzecz każdoczesnego właściciela nieruchomości, położonej w Elblągu przy ul. Fromborskiej, Królewieckiej, oznaczonej w ewidencji gru</w:t>
      </w:r>
      <w:r>
        <w:t>ntów i budynków jako działki: nr 488 o powierzchni 0,2241ha w obrębie 5, nr 489 o powierzchni 1,8463ha w obrębie 5, nr 499 o powierzchni 0,0747ha, polegającą na prawie przebiegu  linii elektroenergetycznej, z ograniczeniem tego prawa do obszaru odpowiadają</w:t>
      </w:r>
      <w:r>
        <w:t>cego szerokości 3 m, położonego  wzdłuż osi sieci elektroenergetycznej (po 1,5 m po obu stronach osi sieci).</w:t>
      </w:r>
    </w:p>
    <w:p w14:paraId="66CC5E2C" w14:textId="77777777" w:rsidR="00A77B3E" w:rsidRDefault="00EC3CA9">
      <w:pPr>
        <w:keepLines/>
        <w:spacing w:before="120" w:after="120"/>
      </w:pPr>
      <w:r>
        <w:t>2. </w:t>
      </w:r>
      <w:r>
        <w:t>Szczegółowe warunki ustanowienia służebności zostaną określone w protokole z rokowań.</w:t>
      </w:r>
    </w:p>
    <w:p w14:paraId="49459C9E" w14:textId="77777777" w:rsidR="00F84413" w:rsidRDefault="00EC3CA9">
      <w:pPr>
        <w:keepNext/>
        <w:spacing w:before="280"/>
        <w:jc w:val="center"/>
      </w:pPr>
      <w:r>
        <w:rPr>
          <w:b/>
        </w:rPr>
        <w:t>§ 2. </w:t>
      </w:r>
    </w:p>
    <w:p w14:paraId="0E96430D" w14:textId="77777777" w:rsidR="00A77B3E" w:rsidRDefault="00EC3CA9">
      <w:pPr>
        <w:keepLines/>
        <w:spacing w:before="120" w:after="120"/>
      </w:pPr>
      <w:r>
        <w:t>Wykonanie zarządzenia nastąpi w formie aktu notarial</w:t>
      </w:r>
      <w:r>
        <w:t>nego.</w:t>
      </w:r>
    </w:p>
    <w:p w14:paraId="3597018C" w14:textId="77777777" w:rsidR="00F84413" w:rsidRDefault="00EC3CA9">
      <w:pPr>
        <w:keepNext/>
        <w:spacing w:before="280"/>
        <w:jc w:val="center"/>
      </w:pPr>
      <w:r>
        <w:rPr>
          <w:b/>
        </w:rPr>
        <w:t>§ 3. </w:t>
      </w:r>
    </w:p>
    <w:p w14:paraId="546D37C6" w14:textId="77777777" w:rsidR="00A77B3E" w:rsidRDefault="00EC3CA9">
      <w:pPr>
        <w:keepLines/>
        <w:spacing w:before="120" w:after="120"/>
      </w:pPr>
      <w:r>
        <w:t>Zarządzenie wchodzi w życie z dniem podpisania.</w:t>
      </w:r>
    </w:p>
    <w:p w14:paraId="7D2317B2" w14:textId="534D3814" w:rsidR="00EC3CA9" w:rsidRDefault="00EC3CA9">
      <w:pPr>
        <w:keepLines/>
        <w:spacing w:before="120" w:after="120"/>
        <w:sectPr w:rsidR="00EC3CA9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</w:p>
    <w:p w14:paraId="4650FE93" w14:textId="0C163078" w:rsidR="00A77B3E" w:rsidRDefault="00EC3CA9">
      <w:pPr>
        <w:keepLines/>
        <w:spacing w:before="280" w:after="280" w:line="360" w:lineRule="auto"/>
        <w:ind w:left="4535"/>
        <w:jc w:val="left"/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</w:t>
      </w:r>
      <w:r>
        <w:t xml:space="preserve"> Nr 567/2022</w:t>
      </w:r>
      <w:r>
        <w:br/>
      </w:r>
      <w:r>
        <w:t>Prezydenta Miasta Elbląg</w:t>
      </w:r>
      <w:r>
        <w:br/>
      </w:r>
      <w:r>
        <w:t>z dnia 22 grudnia 2022 r.</w:t>
      </w:r>
      <w:r>
        <w:br/>
      </w:r>
      <w:hyperlink r:id="rId4" w:history="1">
        <w:r>
          <w:rPr>
            <w:rStyle w:val="Hipercze"/>
            <w:color w:val="auto"/>
            <w:u w:val="none"/>
          </w:rPr>
          <w:t>Zalaczniknr_1.pdf</w:t>
        </w:r>
      </w:hyperlink>
    </w:p>
    <w:p w14:paraId="2C43316F" w14:textId="77777777" w:rsidR="00F84413" w:rsidRDefault="00F8441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8CC359C" w14:textId="77777777" w:rsidR="00F84413" w:rsidRDefault="00EC3CA9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3D3163AF" w14:textId="77777777" w:rsidR="00F84413" w:rsidRDefault="00F84413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ACA0B64" w14:textId="77777777" w:rsidR="00F84413" w:rsidRDefault="00EC3CA9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jest właścicielem nieruchomości gruntowej, położonej przy </w:t>
      </w:r>
      <w:r>
        <w:rPr>
          <w:color w:val="000000"/>
          <w:szCs w:val="20"/>
          <w:shd w:val="clear" w:color="auto" w:fill="FFFFFF"/>
        </w:rPr>
        <w:br/>
        <w:t xml:space="preserve">ul. Fromborskiej </w:t>
      </w:r>
      <w:r>
        <w:rPr>
          <w:color w:val="000000"/>
          <w:szCs w:val="20"/>
          <w:shd w:val="clear" w:color="auto" w:fill="FFFFFF"/>
        </w:rPr>
        <w:t xml:space="preserve">w Elblągu, oznaczonej w ewidencji gruntów i budynków w obrębie 5 </w:t>
      </w:r>
      <w:r>
        <w:rPr>
          <w:color w:val="000000"/>
          <w:szCs w:val="20"/>
          <w:shd w:val="clear" w:color="auto" w:fill="FFFFFF"/>
          <w:lang w:val="x-none" w:eastAsia="en-US" w:bidi="ar-SA"/>
        </w:rPr>
        <w:t>jako</w:t>
      </w:r>
      <w:r>
        <w:rPr>
          <w:color w:val="000000"/>
          <w:szCs w:val="20"/>
          <w:shd w:val="clear" w:color="auto" w:fill="FFFFFF"/>
        </w:rPr>
        <w:t xml:space="preserve"> działka nr 477 o powierzchni 0,2672 ha, dla której Sąd Rejonowy w Elblągu prowadzi księgę wieczystą nr EL1E/00032410/3.</w:t>
      </w:r>
    </w:p>
    <w:p w14:paraId="2423B480" w14:textId="77777777" w:rsidR="00F84413" w:rsidRDefault="00EC3CA9">
      <w:pPr>
        <w:spacing w:after="1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Na ww. nieruchomości, usytuowane będą sieć linii elektroenergetycz</w:t>
      </w:r>
      <w:r>
        <w:rPr>
          <w:color w:val="000000"/>
          <w:szCs w:val="20"/>
          <w:shd w:val="clear" w:color="auto" w:fill="FFFFFF"/>
        </w:rPr>
        <w:t xml:space="preserve">nej, będące własnością osoby prywatnej, tj. właściciela nieruchomości, położonej w Elblągu przy ul. Fromborskiej, Królewieckiej, 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oznaczonej w ewidencji gruntów i budynków jako działki: nr 488 o powierzchni 0,2241ha w obrębie</w:t>
      </w:r>
      <w:r>
        <w:rPr>
          <w:color w:val="000000"/>
          <w:szCs w:val="20"/>
          <w:u w:color="000000"/>
          <w:shd w:val="clear" w:color="auto" w:fill="FFFFFF"/>
        </w:rPr>
        <w:t xml:space="preserve"> 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5, nr 489 o powierzchni 1,8463h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a</w:t>
      </w:r>
      <w:r>
        <w:rPr>
          <w:color w:val="000000"/>
          <w:szCs w:val="20"/>
          <w:u w:color="000000"/>
          <w:shd w:val="clear" w:color="auto" w:fill="FFFFFF"/>
        </w:rPr>
        <w:t xml:space="preserve"> 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w obrębie 5, nr 499 o powierzchni 0,0747h</w:t>
      </w:r>
      <w:r>
        <w:rPr>
          <w:color w:val="000000"/>
          <w:szCs w:val="20"/>
          <w:u w:color="000000"/>
          <w:shd w:val="clear" w:color="auto" w:fill="FFFFFF"/>
        </w:rPr>
        <w:t>a.</w:t>
      </w:r>
    </w:p>
    <w:p w14:paraId="08D05CAF" w14:textId="77777777" w:rsidR="00F84413" w:rsidRDefault="00EC3CA9">
      <w:pPr>
        <w:keepLines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>W celu uregulowania stanu prawnego do korzystania z nieruchomości, niezbędne jest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ustanowienie służebności</w:t>
      </w:r>
      <w:r>
        <w:rPr>
          <w:color w:val="000000"/>
          <w:szCs w:val="20"/>
          <w:shd w:val="clear" w:color="auto" w:fill="FFFFFF"/>
        </w:rPr>
        <w:t xml:space="preserve"> gruntowej,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będącej przedmiotem niniejszego zarządzenia.</w:t>
      </w:r>
      <w:r>
        <w:rPr>
          <w:color w:val="000000"/>
          <w:szCs w:val="20"/>
          <w:shd w:val="clear" w:color="auto" w:fill="FFFFFF"/>
        </w:rPr>
        <w:t xml:space="preserve"> Służebność gruntową ustanawia się odpłatnie na </w:t>
      </w:r>
      <w:r>
        <w:rPr>
          <w:color w:val="000000"/>
          <w:szCs w:val="20"/>
          <w:shd w:val="clear" w:color="auto" w:fill="FFFFFF"/>
        </w:rPr>
        <w:t xml:space="preserve">czas nieograniczony. </w:t>
      </w:r>
    </w:p>
    <w:p w14:paraId="3C80524F" w14:textId="77777777" w:rsidR="00F84413" w:rsidRDefault="00F8441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F84413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EC3CA9"/>
    <w:rsid w:val="00F8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AD6ED"/>
  <w15:docId w15:val="{C342479D-199A-48A0-8F88-FC8EC9B4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podstawowy">
    <w:name w:val="Body Text"/>
    <w:basedOn w:val="Normalny"/>
    <w:rPr>
      <w:color w:val="000000"/>
      <w:szCs w:val="20"/>
      <w:shd w:val="clear" w:color="auto" w:fill="FFFFFF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6F77ABA2-2D8D-4E48-92DB-41136FEFB090\Zalaczniknr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567/2022 z dnia 22 grudnia 2022 r.</dc:title>
  <dc:subject>w sprawie ustanowienia służebności gruntowej na nieruchomości Gminy Miasto Elbląg położonej przy Alei Jana Pawła II w^Elblągu.</dc:subject>
  <dc:creator>jodan</dc:creator>
  <cp:lastModifiedBy>Joanna Danilewicz</cp:lastModifiedBy>
  <cp:revision>2</cp:revision>
  <dcterms:created xsi:type="dcterms:W3CDTF">2022-12-27T08:53:00Z</dcterms:created>
  <dcterms:modified xsi:type="dcterms:W3CDTF">2022-12-27T08:53:00Z</dcterms:modified>
  <cp:category>Akt prawny</cp:category>
</cp:coreProperties>
</file>