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273C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72 /2019</w:t>
      </w:r>
      <w:r>
        <w:rPr>
          <w:b/>
          <w:caps/>
        </w:rPr>
        <w:br/>
        <w:t>Prezydenta Miasta Elbląg</w:t>
      </w:r>
    </w:p>
    <w:p w:rsidR="00A77B3E" w:rsidRDefault="001273C5">
      <w:pPr>
        <w:spacing w:before="280" w:after="280"/>
        <w:jc w:val="center"/>
        <w:rPr>
          <w:b/>
          <w:caps/>
        </w:rPr>
      </w:pPr>
      <w:r>
        <w:t>z dnia 15 lutego 2019 r.</w:t>
      </w:r>
    </w:p>
    <w:p w:rsidR="00A77B3E" w:rsidRDefault="001273C5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1273C5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2204 ze zm.)</w:t>
      </w:r>
    </w:p>
    <w:p w:rsidR="00A77B3E" w:rsidRDefault="001273C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1273C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:rsidR="00A77B3E" w:rsidRDefault="001273C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A77B3E" w:rsidRDefault="001273C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1273C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1273C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1273C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1273C5" w:rsidRDefault="001273C5">
      <w:pPr>
        <w:keepLines/>
        <w:spacing w:before="120" w:after="120"/>
        <w:rPr>
          <w:color w:val="000000"/>
          <w:u w:color="000000"/>
        </w:rPr>
      </w:pPr>
    </w:p>
    <w:p w:rsidR="001273C5" w:rsidRDefault="001273C5">
      <w:pPr>
        <w:keepLines/>
        <w:spacing w:before="120" w:after="120"/>
        <w:rPr>
          <w:color w:val="000000"/>
          <w:u w:color="000000"/>
        </w:rPr>
        <w:sectPr w:rsidR="001273C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1273C5">
      <w:pPr>
        <w:spacing w:line="360" w:lineRule="auto"/>
        <w:ind w:left="890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1273C5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72 / 2019</w:t>
      </w:r>
    </w:p>
    <w:p w:rsidR="00A77B3E" w:rsidRDefault="001273C5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15 lutego 2019 r.</w:t>
      </w:r>
    </w:p>
    <w:p w:rsidR="00A77B3E" w:rsidRDefault="001273C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0"/>
        <w:gridCol w:w="1993"/>
        <w:gridCol w:w="1993"/>
        <w:gridCol w:w="1191"/>
        <w:gridCol w:w="1725"/>
        <w:gridCol w:w="1161"/>
        <w:gridCol w:w="3122"/>
        <w:gridCol w:w="2736"/>
      </w:tblGrid>
      <w:tr w:rsidR="009D5D45">
        <w:trPr>
          <w:trHeight w:val="109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Lp.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działki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</w:t>
            </w:r>
          </w:p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całkowita</w:t>
            </w:r>
          </w:p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działki w ha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Obręb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Przeznaczenie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</w:t>
            </w:r>
          </w:p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m</w:t>
            </w:r>
            <w:r>
              <w:rPr>
                <w:color w:val="000000"/>
                <w:u w:color="000000"/>
                <w:vertAlign w:val="superscript"/>
              </w:rPr>
              <w:t>2</w:t>
            </w:r>
          </w:p>
        </w:tc>
      </w:tr>
      <w:tr w:rsidR="009D5D45">
        <w:trPr>
          <w:trHeight w:val="32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</w:t>
            </w:r>
          </w:p>
        </w:tc>
      </w:tr>
      <w:tr w:rsidR="009D5D45">
        <w:trPr>
          <w:trHeight w:val="576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Lotnicza 1</w:t>
            </w:r>
          </w:p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(budynek 17)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EL1E/00089183/6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20/62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0,1701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nieruchomość oddana w użyczenie na cele statutowe jednostki kultury miasta Elbląg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3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1 278,02 m</w:t>
            </w:r>
            <w:r>
              <w:rPr>
                <w:color w:val="000000"/>
                <w:u w:color="000000"/>
                <w:vertAlign w:val="superscript"/>
              </w:rPr>
              <w:t>2</w:t>
            </w:r>
          </w:p>
        </w:tc>
      </w:tr>
    </w:tbl>
    <w:p w:rsidR="00A77B3E" w:rsidRDefault="004F1FC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D45"/>
    <w:rsid w:val="001273C5"/>
    <w:rsid w:val="004F1FCE"/>
    <w:rsid w:val="009D5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4C09AF9-DAC1-4949-B8B3-F178D5BF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72 /2019 z dnia 15 lutego 2019 r.</dc:title>
  <dc:subject>w sprawie sporządzenia i^ogłoszenia wykazu nieruchomości
przeznaczonych do użyczenia</dc:subject>
  <dc:creator>karol</dc:creator>
  <cp:lastModifiedBy>Maria Wilgatek</cp:lastModifiedBy>
  <cp:revision>2</cp:revision>
  <dcterms:created xsi:type="dcterms:W3CDTF">2019-02-18T10:43:00Z</dcterms:created>
  <dcterms:modified xsi:type="dcterms:W3CDTF">2019-02-18T10:43:00Z</dcterms:modified>
  <cp:category>Akt prawny</cp:category>
</cp:coreProperties>
</file>