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B92" w:rsidRPr="00A859A2" w:rsidRDefault="00E24B92" w:rsidP="00E24B92">
      <w:pPr>
        <w:spacing w:after="0" w:line="360" w:lineRule="auto"/>
        <w:jc w:val="right"/>
        <w:rPr>
          <w:rFonts w:cs="Arial"/>
        </w:rPr>
      </w:pPr>
      <w:bookmarkStart w:id="0" w:name="_GoBack"/>
      <w:bookmarkEnd w:id="0"/>
      <w:r w:rsidRPr="00A859A2">
        <w:rPr>
          <w:rFonts w:cs="Arial"/>
        </w:rPr>
        <w:t>Załącznik Nr 2</w:t>
      </w:r>
    </w:p>
    <w:p w:rsidR="00E24B92" w:rsidRPr="00A859A2" w:rsidRDefault="00E24B92" w:rsidP="00E24B92">
      <w:pPr>
        <w:spacing w:after="0" w:line="360" w:lineRule="auto"/>
        <w:jc w:val="both"/>
        <w:rPr>
          <w:rFonts w:cs="Arial"/>
          <w:b/>
        </w:rPr>
      </w:pPr>
    </w:p>
    <w:p w:rsidR="00E24B92" w:rsidRPr="00A859A2" w:rsidRDefault="00E24B92" w:rsidP="00E24B92">
      <w:pPr>
        <w:spacing w:after="0" w:line="360" w:lineRule="auto"/>
        <w:jc w:val="both"/>
        <w:rPr>
          <w:rFonts w:cs="Arial"/>
          <w:b/>
        </w:rPr>
      </w:pPr>
      <w:r w:rsidRPr="00A859A2">
        <w:rPr>
          <w:rFonts w:cs="Arial"/>
          <w:b/>
        </w:rPr>
        <w:t xml:space="preserve">Wykorzystanie środków pochodzących z budżetu Unii Europejskiej oraz niepodlegających zwrotowi środków z pomocy udzielanej przez państwa członkowskie Europejskiego Porozumienia o Wolnym Handlu (EFTA) </w:t>
      </w:r>
    </w:p>
    <w:p w:rsidR="00E24B92" w:rsidRPr="00A859A2" w:rsidRDefault="00E24B92" w:rsidP="00E24B92">
      <w:pPr>
        <w:spacing w:after="0" w:line="360" w:lineRule="auto"/>
        <w:jc w:val="both"/>
        <w:rPr>
          <w:rFonts w:cs="Arial"/>
        </w:rPr>
      </w:pPr>
    </w:p>
    <w:p w:rsidR="00E24B92" w:rsidRPr="00A859A2" w:rsidRDefault="00E24B92" w:rsidP="00E24B92">
      <w:pPr>
        <w:spacing w:after="0" w:line="360" w:lineRule="auto"/>
        <w:ind w:firstLine="708"/>
        <w:jc w:val="both"/>
        <w:rPr>
          <w:rFonts w:cs="Arial"/>
        </w:rPr>
      </w:pPr>
      <w:r>
        <w:rPr>
          <w:rFonts w:cs="Arial"/>
        </w:rPr>
        <w:t>W 2019</w:t>
      </w:r>
      <w:r w:rsidRPr="00A859A2">
        <w:rPr>
          <w:rFonts w:cs="Arial"/>
        </w:rPr>
        <w:t xml:space="preserve"> roku wykorzystano środki, o których mowa w art. 5 ust. </w:t>
      </w:r>
      <w:r>
        <w:rPr>
          <w:rFonts w:cs="Arial"/>
        </w:rPr>
        <w:t>1</w:t>
      </w:r>
      <w:r w:rsidR="00102C8D">
        <w:rPr>
          <w:rFonts w:cs="Arial"/>
        </w:rPr>
        <w:t xml:space="preserve"> pkt 2 w wysokości  43.055.654,33</w:t>
      </w:r>
      <w:proofErr w:type="gramStart"/>
      <w:r w:rsidRPr="00A859A2">
        <w:rPr>
          <w:rFonts w:cs="Arial"/>
        </w:rPr>
        <w:t>zł</w:t>
      </w:r>
      <w:proofErr w:type="gramEnd"/>
      <w:r w:rsidRPr="00A859A2">
        <w:rPr>
          <w:rFonts w:cs="Arial"/>
        </w:rPr>
        <w:t>.</w:t>
      </w:r>
    </w:p>
    <w:p w:rsidR="00E24B92" w:rsidRPr="00A859A2" w:rsidRDefault="00E24B92" w:rsidP="00E24B92">
      <w:pPr>
        <w:spacing w:after="0" w:line="360" w:lineRule="auto"/>
        <w:jc w:val="both"/>
        <w:rPr>
          <w:rFonts w:cs="Arial"/>
        </w:rPr>
      </w:pPr>
      <w:r w:rsidRPr="00A859A2">
        <w:rPr>
          <w:rFonts w:cs="Arial"/>
        </w:rPr>
        <w:tab/>
        <w:t>Poniższa tabela przedstawia wykonanie wydatków na programy i projekty współfinansowane z funduszy strukturalnych, Funduszu Spójności oraz innych środków europejskich z uwzględnieniem źródła finansowania.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60"/>
        <w:gridCol w:w="4473"/>
        <w:gridCol w:w="2127"/>
        <w:gridCol w:w="1842"/>
      </w:tblGrid>
      <w:tr w:rsidR="00102C8D" w:rsidTr="00102C8D">
        <w:trPr>
          <w:trHeight w:val="535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Lp.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Program/Projekt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Źródło finansowania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Wykonanie</w:t>
            </w:r>
          </w:p>
        </w:tc>
      </w:tr>
      <w:tr w:rsidR="00AE42BD" w:rsidTr="00AE42BD">
        <w:trPr>
          <w:trHeight w:val="377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E42BD" w:rsidRDefault="00AE4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E42BD" w:rsidRDefault="00AE4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OGÓŁEM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2BD" w:rsidRDefault="00AE42B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2BD" w:rsidRDefault="00AE42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26 871 644,97</w:t>
            </w:r>
          </w:p>
        </w:tc>
      </w:tr>
      <w:tr w:rsidR="00AE42BD" w:rsidTr="00AE42BD">
        <w:trPr>
          <w:trHeight w:val="424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2BD" w:rsidRDefault="00AE4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2BD" w:rsidRDefault="00AE4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2BD" w:rsidRDefault="00AE42B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2BD" w:rsidRDefault="00AE42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16 184 009,36</w:t>
            </w:r>
          </w:p>
        </w:tc>
      </w:tr>
      <w:tr w:rsidR="00102C8D" w:rsidTr="00AE42BD">
        <w:trPr>
          <w:trHeight w:val="544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I</w:t>
            </w:r>
          </w:p>
        </w:tc>
        <w:tc>
          <w:tcPr>
            <w:tcW w:w="6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Regionalny Program Operacyjny Województwa Warmińsko - Mazurskiego 2014-2020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42 006 307,55</w:t>
            </w:r>
          </w:p>
        </w:tc>
      </w:tr>
      <w:tr w:rsidR="00102C8D" w:rsidTr="00F650C3">
        <w:trPr>
          <w:trHeight w:val="333"/>
        </w:trPr>
        <w:tc>
          <w:tcPr>
            <w:tcW w:w="6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Poprawa zrównoważonej mobilności mieszkańców Elbląga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5 646 060,50</w:t>
            </w:r>
          </w:p>
        </w:tc>
      </w:tr>
      <w:tr w:rsidR="00102C8D" w:rsidTr="00102C8D">
        <w:trPr>
          <w:trHeight w:val="423"/>
        </w:trPr>
        <w:tc>
          <w:tcPr>
            <w:tcW w:w="6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7 345 736,02</w:t>
            </w:r>
          </w:p>
        </w:tc>
      </w:tr>
      <w:tr w:rsidR="00102C8D" w:rsidTr="00102C8D">
        <w:trPr>
          <w:trHeight w:val="387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Poprawa zrównoważonej mobilności mieszkańców Elbląga - etap III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2 717,98</w:t>
            </w:r>
          </w:p>
        </w:tc>
      </w:tr>
      <w:tr w:rsidR="00102C8D" w:rsidTr="00102C8D">
        <w:trPr>
          <w:trHeight w:val="353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695 480,02</w:t>
            </w:r>
          </w:p>
        </w:tc>
      </w:tr>
      <w:tr w:rsidR="00102C8D" w:rsidTr="00102C8D">
        <w:trPr>
          <w:trHeight w:val="341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Utworzenie ścieżek dydaktycznych na cele turystyczno-rekreacyjne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229 202,33</w:t>
            </w:r>
          </w:p>
        </w:tc>
      </w:tr>
      <w:tr w:rsidR="00102C8D" w:rsidTr="00F650C3">
        <w:trPr>
          <w:trHeight w:val="463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192 506,41</w:t>
            </w:r>
          </w:p>
        </w:tc>
      </w:tr>
      <w:tr w:rsidR="00102C8D" w:rsidTr="00102C8D">
        <w:trPr>
          <w:trHeight w:val="353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Rozwój i rozbudowa e-usług zasobu geodezyjnego i kartograficznego Miasta Elbląg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2 957 762,00</w:t>
            </w:r>
          </w:p>
        </w:tc>
      </w:tr>
      <w:tr w:rsidR="00102C8D" w:rsidTr="00F650C3">
        <w:trPr>
          <w:trHeight w:val="463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359 969,00</w:t>
            </w:r>
          </w:p>
        </w:tc>
      </w:tr>
      <w:tr w:rsidR="00102C8D" w:rsidTr="00102C8D">
        <w:trPr>
          <w:trHeight w:val="351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Pomoc techniczna RPO </w:t>
            </w:r>
            <w:proofErr w:type="spellStart"/>
            <w:r>
              <w:rPr>
                <w:rFonts w:ascii="Calibri" w:hAnsi="Calibri" w:cs="Calibri"/>
                <w:color w:val="000000"/>
              </w:rPr>
              <w:t>WiM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2014-2020 dla Gminy Miasta Elbląg w roku 2019 w ramach Działania 12.1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196 589,97</w:t>
            </w:r>
          </w:p>
        </w:tc>
      </w:tr>
      <w:tr w:rsidR="00102C8D" w:rsidTr="00F650C3">
        <w:trPr>
          <w:trHeight w:val="463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34 692,35</w:t>
            </w:r>
          </w:p>
        </w:tc>
      </w:tr>
      <w:tr w:rsidR="00102C8D" w:rsidTr="00102C8D">
        <w:trPr>
          <w:trHeight w:val="362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Rozbudowa Centrum Kształcenia Praktycznego w Elblągu - dostosowanie kształcenia i szkolnictwa zawodowego do potrzeb rynku pracy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2 214 776,80</w:t>
            </w:r>
          </w:p>
        </w:tc>
      </w:tr>
      <w:tr w:rsidR="00102C8D" w:rsidTr="00102C8D">
        <w:trPr>
          <w:trHeight w:val="411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3 214 018,52</w:t>
            </w:r>
          </w:p>
        </w:tc>
      </w:tr>
      <w:tr w:rsidR="00102C8D" w:rsidTr="00102C8D">
        <w:trPr>
          <w:trHeight w:val="403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Rozbudowa Centrum Kształcenia Praktycznego w Elblągu - dostosowanie kształcenia i szkolnictwa zawodowego do potrzeb rynku pracy - etap II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2 306 989,83</w:t>
            </w:r>
          </w:p>
        </w:tc>
      </w:tr>
      <w:tr w:rsidR="00102C8D" w:rsidTr="00102C8D">
        <w:trPr>
          <w:trHeight w:val="408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1 385 540,85</w:t>
            </w:r>
          </w:p>
        </w:tc>
      </w:tr>
      <w:tr w:rsidR="00102C8D" w:rsidTr="00102C8D">
        <w:trPr>
          <w:trHeight w:val="415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Modernizacja szkolnictwa zawodowego w Elblągu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1 366 603,80</w:t>
            </w:r>
          </w:p>
        </w:tc>
      </w:tr>
      <w:tr w:rsidR="00102C8D" w:rsidTr="00F650C3">
        <w:trPr>
          <w:trHeight w:val="391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86 652,07</w:t>
            </w:r>
          </w:p>
        </w:tc>
      </w:tr>
      <w:tr w:rsidR="00102C8D" w:rsidTr="00F650C3">
        <w:trPr>
          <w:trHeight w:val="278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Modernizacja szkolnictwa zawodowego w Elblągu - etap II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2 834 471,08</w:t>
            </w:r>
          </w:p>
        </w:tc>
      </w:tr>
      <w:tr w:rsidR="00102C8D" w:rsidTr="00F650C3">
        <w:trPr>
          <w:trHeight w:val="396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619 458,21</w:t>
            </w:r>
          </w:p>
        </w:tc>
      </w:tr>
      <w:tr w:rsidR="00102C8D" w:rsidTr="00F650C3">
        <w:trPr>
          <w:trHeight w:val="416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Lepszy w zawodzie - dostosowanie systemu kształcenia uczniów elbląskich szkół i placówek oświatowych do potrzeb lokalnego rynku pracy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605 506,67</w:t>
            </w:r>
          </w:p>
        </w:tc>
      </w:tr>
      <w:tr w:rsidR="00102C8D" w:rsidTr="00F650C3">
        <w:trPr>
          <w:trHeight w:val="408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39 604,51</w:t>
            </w:r>
          </w:p>
        </w:tc>
      </w:tr>
      <w:tr w:rsidR="00F650C3" w:rsidTr="00F650C3">
        <w:trPr>
          <w:trHeight w:val="413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EL-Zawodowcy XXI wieku - dostosowanie elbląskiego systemu szkolnictwa zawodowego</w:t>
            </w:r>
          </w:p>
          <w:p w:rsidR="00F650C3" w:rsidRDefault="00F650C3" w:rsidP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do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potrzeb rynku pracy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592 422,03</w:t>
            </w:r>
          </w:p>
        </w:tc>
      </w:tr>
      <w:tr w:rsidR="00F650C3" w:rsidTr="00F650C3">
        <w:trPr>
          <w:trHeight w:val="297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47 326,92</w:t>
            </w:r>
          </w:p>
        </w:tc>
      </w:tr>
      <w:tr w:rsidR="00F650C3" w:rsidTr="00F650C3">
        <w:trPr>
          <w:trHeight w:val="396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650C3" w:rsidRDefault="00F650C3" w:rsidP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Eksperyment edukacją przyszłości - doposażenie bazy dydaktycznej elbląskich szkół podstawowych do rozwijania kompetencji matematyczno-przyrodniczych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2 576 122,16</w:t>
            </w:r>
          </w:p>
        </w:tc>
      </w:tr>
      <w:tr w:rsidR="00F650C3" w:rsidTr="00F650C3">
        <w:trPr>
          <w:trHeight w:val="441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291 751,62</w:t>
            </w:r>
          </w:p>
        </w:tc>
      </w:tr>
      <w:tr w:rsidR="00F650C3" w:rsidTr="00F650C3">
        <w:trPr>
          <w:trHeight w:val="369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Elbląska Szkoła Eksperymentu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11 005,85</w:t>
            </w:r>
          </w:p>
        </w:tc>
      </w:tr>
      <w:tr w:rsidR="00F650C3" w:rsidTr="00F650C3">
        <w:trPr>
          <w:trHeight w:val="359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1 171,15</w:t>
            </w:r>
          </w:p>
        </w:tc>
      </w:tr>
      <w:tr w:rsidR="00F650C3" w:rsidTr="00F650C3">
        <w:trPr>
          <w:trHeight w:val="421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Przebudowa i rozbudowa Młodzieżowego Ośrodka Terapeutycznego KARAN "Dom Zacheusza" w Elblągu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2 046 165,90</w:t>
            </w:r>
          </w:p>
        </w:tc>
      </w:tr>
      <w:tr w:rsidR="00F650C3" w:rsidTr="00F650C3">
        <w:trPr>
          <w:trHeight w:val="399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1 317 908,69</w:t>
            </w:r>
          </w:p>
        </w:tc>
      </w:tr>
      <w:tr w:rsidR="00F650C3" w:rsidTr="00F650C3">
        <w:trPr>
          <w:trHeight w:val="463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Adaptacja Biblioteki Elbląskiej - obiektu dziedzictwa kulturowego o potencjale turystycznym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2 191 452,49</w:t>
            </w:r>
          </w:p>
        </w:tc>
      </w:tr>
      <w:tr w:rsidR="00F650C3" w:rsidTr="00F650C3">
        <w:trPr>
          <w:trHeight w:val="463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539 286,74</w:t>
            </w:r>
          </w:p>
        </w:tc>
      </w:tr>
      <w:tr w:rsidR="00F650C3" w:rsidTr="00F650C3">
        <w:trPr>
          <w:trHeight w:val="362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Nowoczesny i skuteczny MOPS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18 288,11</w:t>
            </w:r>
          </w:p>
        </w:tc>
      </w:tr>
      <w:tr w:rsidR="00F650C3" w:rsidTr="00F650C3">
        <w:trPr>
          <w:trHeight w:val="362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3 411,12</w:t>
            </w:r>
          </w:p>
        </w:tc>
      </w:tr>
      <w:tr w:rsidR="00F650C3" w:rsidTr="00F650C3">
        <w:trPr>
          <w:trHeight w:val="362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Dzisiaj nauka, jutro sukces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32 147,66</w:t>
            </w:r>
          </w:p>
        </w:tc>
      </w:tr>
      <w:tr w:rsidR="00F650C3" w:rsidTr="00F650C3">
        <w:trPr>
          <w:trHeight w:val="362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3 508,19</w:t>
            </w:r>
          </w:p>
        </w:tc>
      </w:tr>
      <w:tr w:rsidR="00102C8D" w:rsidTr="00AE42BD">
        <w:trPr>
          <w:trHeight w:val="403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II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Program Polska Cyfrowa 2014-2020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2 836,00</w:t>
            </w:r>
          </w:p>
        </w:tc>
      </w:tr>
      <w:tr w:rsidR="00F650C3" w:rsidTr="00F650C3">
        <w:trPr>
          <w:trHeight w:val="349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Akademia kompetencji cyfrowych dla mieszkańców Gminy Miasta Elbląg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2 836,00</w:t>
            </w:r>
          </w:p>
        </w:tc>
      </w:tr>
      <w:tr w:rsidR="00F650C3" w:rsidTr="00F650C3">
        <w:trPr>
          <w:trHeight w:val="355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0,00</w:t>
            </w:r>
          </w:p>
        </w:tc>
      </w:tr>
      <w:tr w:rsidR="00102C8D" w:rsidTr="00AE42BD">
        <w:trPr>
          <w:trHeight w:val="316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III</w:t>
            </w:r>
          </w:p>
        </w:tc>
        <w:tc>
          <w:tcPr>
            <w:tcW w:w="6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Program Operacyjny Wiedza Edukacja Rozwój 2014-2020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104 850,72</w:t>
            </w:r>
          </w:p>
        </w:tc>
      </w:tr>
      <w:tr w:rsidR="00F650C3" w:rsidTr="00AE42BD">
        <w:trPr>
          <w:trHeight w:val="296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Myśl kreatywnie - ucz ciekawie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67 293,76</w:t>
            </w:r>
          </w:p>
        </w:tc>
      </w:tr>
      <w:tr w:rsidR="00F650C3" w:rsidTr="00F650C3">
        <w:trPr>
          <w:trHeight w:val="303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4 075,16</w:t>
            </w:r>
          </w:p>
        </w:tc>
      </w:tr>
      <w:tr w:rsidR="00F650C3" w:rsidTr="00AE42BD">
        <w:trPr>
          <w:trHeight w:val="377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Zrozum jak mówię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6 319,13</w:t>
            </w:r>
          </w:p>
        </w:tc>
      </w:tr>
      <w:tr w:rsidR="00F650C3" w:rsidTr="00AE42BD">
        <w:trPr>
          <w:trHeight w:val="411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382,67</w:t>
            </w:r>
          </w:p>
        </w:tc>
      </w:tr>
      <w:tr w:rsidR="00F650C3" w:rsidTr="00F650C3">
        <w:trPr>
          <w:trHeight w:val="406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Mobilny uczeń - profesjonalny pracownik branży gastronomiczno-hotelarskiej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25 250,86</w:t>
            </w:r>
          </w:p>
        </w:tc>
      </w:tr>
      <w:tr w:rsidR="00F650C3" w:rsidTr="00AE42BD">
        <w:trPr>
          <w:trHeight w:val="369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1 529,14</w:t>
            </w:r>
          </w:p>
        </w:tc>
      </w:tr>
      <w:tr w:rsidR="00102C8D" w:rsidTr="00AE42BD">
        <w:trPr>
          <w:trHeight w:val="417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IV</w:t>
            </w:r>
          </w:p>
        </w:tc>
        <w:tc>
          <w:tcPr>
            <w:tcW w:w="6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Program Europejski 2014-2020 - Erasmus+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C8D" w:rsidRDefault="00102C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941 660,06</w:t>
            </w:r>
          </w:p>
        </w:tc>
      </w:tr>
      <w:tr w:rsidR="00F650C3" w:rsidTr="00F650C3">
        <w:trPr>
          <w:trHeight w:val="391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Wychowanie przez czytanie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72 782,59</w:t>
            </w:r>
          </w:p>
        </w:tc>
      </w:tr>
      <w:tr w:rsidR="00F650C3" w:rsidTr="00F650C3">
        <w:trPr>
          <w:trHeight w:val="334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0,00</w:t>
            </w:r>
          </w:p>
        </w:tc>
      </w:tr>
      <w:tr w:rsidR="00F650C3" w:rsidTr="001E10E2">
        <w:trPr>
          <w:trHeight w:val="278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Woda powszechna analiza poprzez eksperymentalne badania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68 202,70</w:t>
            </w:r>
          </w:p>
        </w:tc>
      </w:tr>
      <w:tr w:rsidR="00F650C3" w:rsidTr="00F650C3">
        <w:trPr>
          <w:trHeight w:val="334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0,00</w:t>
            </w:r>
          </w:p>
        </w:tc>
      </w:tr>
      <w:tr w:rsidR="00F650C3" w:rsidTr="00F650C3">
        <w:trPr>
          <w:trHeight w:val="391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E10E2" w:rsidRDefault="001E10E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Kultura, program nauczania i porozumiewania się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54 068,32</w:t>
            </w:r>
          </w:p>
        </w:tc>
      </w:tr>
      <w:tr w:rsidR="00F650C3" w:rsidTr="00F650C3">
        <w:trPr>
          <w:trHeight w:val="334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0,00</w:t>
            </w:r>
          </w:p>
        </w:tc>
      </w:tr>
      <w:tr w:rsidR="00F650C3" w:rsidTr="00F650C3">
        <w:trPr>
          <w:trHeight w:val="391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E10E2" w:rsidRDefault="001E10E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Promowanie zdrowego stylu życia w Europie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63 745,73</w:t>
            </w:r>
          </w:p>
        </w:tc>
      </w:tr>
      <w:tr w:rsidR="00F650C3" w:rsidTr="00F650C3">
        <w:trPr>
          <w:trHeight w:val="334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0,00</w:t>
            </w:r>
          </w:p>
        </w:tc>
      </w:tr>
      <w:tr w:rsidR="00F650C3" w:rsidTr="001E10E2">
        <w:trPr>
          <w:trHeight w:val="379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Dream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color w:val="000000"/>
              </w:rPr>
              <w:t>little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dream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- rozwijanie umiejętności czytelniczych i propagowanie czytelnictwa w świecie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26 922,00</w:t>
            </w:r>
          </w:p>
        </w:tc>
      </w:tr>
      <w:tr w:rsidR="00F650C3" w:rsidTr="001E10E2">
        <w:trPr>
          <w:trHeight w:val="301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0,00</w:t>
            </w:r>
          </w:p>
        </w:tc>
      </w:tr>
      <w:tr w:rsidR="00F650C3" w:rsidTr="00F650C3">
        <w:trPr>
          <w:trHeight w:val="391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E10E2" w:rsidRDefault="001E10E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Jestem bohaterem mojego życia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63 981,01</w:t>
            </w:r>
          </w:p>
        </w:tc>
      </w:tr>
      <w:tr w:rsidR="00F650C3" w:rsidTr="00F650C3">
        <w:trPr>
          <w:trHeight w:val="334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0,00</w:t>
            </w:r>
          </w:p>
        </w:tc>
      </w:tr>
      <w:tr w:rsidR="00F650C3" w:rsidTr="00F650C3">
        <w:trPr>
          <w:trHeight w:val="391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E10E2" w:rsidRDefault="001E10E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Przyroda łagodzi obyczaje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74 997,55</w:t>
            </w:r>
          </w:p>
        </w:tc>
      </w:tr>
      <w:tr w:rsidR="00F650C3" w:rsidTr="00F650C3">
        <w:trPr>
          <w:trHeight w:val="334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0,00</w:t>
            </w:r>
          </w:p>
        </w:tc>
      </w:tr>
      <w:tr w:rsidR="00F650C3" w:rsidTr="001E10E2">
        <w:trPr>
          <w:trHeight w:val="327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Współtworzenie gier </w:t>
            </w:r>
            <w:proofErr w:type="spellStart"/>
            <w:r>
              <w:rPr>
                <w:rFonts w:ascii="Calibri" w:hAnsi="Calibri" w:cs="Calibri"/>
                <w:color w:val="000000"/>
              </w:rPr>
              <w:t>pomocnyczych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dla osób z niepełnosprawnością intelektualną w celu zwiększenia integralności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4 614,12</w:t>
            </w:r>
          </w:p>
        </w:tc>
      </w:tr>
      <w:tr w:rsidR="00F650C3" w:rsidTr="001E10E2">
        <w:trPr>
          <w:trHeight w:val="403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0,00</w:t>
            </w:r>
          </w:p>
        </w:tc>
      </w:tr>
      <w:tr w:rsidR="00F650C3" w:rsidTr="00F650C3">
        <w:trPr>
          <w:trHeight w:val="391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E10E2" w:rsidRDefault="001E10E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Nauka języka to nie trudna sztuka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5 990,00</w:t>
            </w:r>
          </w:p>
        </w:tc>
      </w:tr>
      <w:tr w:rsidR="00F650C3" w:rsidTr="00F650C3">
        <w:trPr>
          <w:trHeight w:val="334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0,00</w:t>
            </w:r>
          </w:p>
        </w:tc>
      </w:tr>
      <w:tr w:rsidR="00F650C3" w:rsidTr="00F650C3">
        <w:trPr>
          <w:trHeight w:val="391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Dziedzictwo kulturowe i budowanie kompetencji kulturowych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64 443,09</w:t>
            </w:r>
          </w:p>
        </w:tc>
      </w:tr>
      <w:tr w:rsidR="00F650C3" w:rsidTr="00F650C3">
        <w:trPr>
          <w:trHeight w:val="334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0,00</w:t>
            </w:r>
          </w:p>
        </w:tc>
      </w:tr>
      <w:tr w:rsidR="00F650C3" w:rsidTr="00F650C3">
        <w:trPr>
          <w:trHeight w:val="391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Całus dla Kucharza! Zaproszenie do europejskich spotkań przy stole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53 073,85</w:t>
            </w:r>
          </w:p>
        </w:tc>
      </w:tr>
      <w:tr w:rsidR="00F650C3" w:rsidTr="00F650C3">
        <w:trPr>
          <w:trHeight w:val="334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0,00</w:t>
            </w:r>
          </w:p>
        </w:tc>
      </w:tr>
      <w:tr w:rsidR="00F650C3" w:rsidTr="001E10E2">
        <w:trPr>
          <w:trHeight w:val="370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Uczenie się, aplikowanie i studiowanie razem w Europie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16 777,44</w:t>
            </w:r>
          </w:p>
        </w:tc>
      </w:tr>
      <w:tr w:rsidR="00F650C3" w:rsidTr="001E10E2">
        <w:trPr>
          <w:trHeight w:val="419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0,00</w:t>
            </w:r>
          </w:p>
        </w:tc>
      </w:tr>
      <w:tr w:rsidR="00F650C3" w:rsidTr="00F650C3">
        <w:trPr>
          <w:trHeight w:val="391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E10E2" w:rsidRDefault="001E10E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Hiszpański staż zawodowy oknem na świat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102 934,10</w:t>
            </w:r>
          </w:p>
        </w:tc>
      </w:tr>
      <w:tr w:rsidR="00F650C3" w:rsidTr="00F650C3">
        <w:trPr>
          <w:trHeight w:val="334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0,00</w:t>
            </w:r>
          </w:p>
        </w:tc>
      </w:tr>
      <w:tr w:rsidR="00F650C3" w:rsidTr="00F650C3">
        <w:trPr>
          <w:trHeight w:val="391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E10E2" w:rsidRDefault="001E10E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Europejska młodzież - cechy wspólne i różnice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212 338,94</w:t>
            </w:r>
          </w:p>
        </w:tc>
      </w:tr>
      <w:tr w:rsidR="00F650C3" w:rsidTr="00F650C3">
        <w:trPr>
          <w:trHeight w:val="334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0,00</w:t>
            </w:r>
          </w:p>
        </w:tc>
      </w:tr>
      <w:tr w:rsidR="00F650C3" w:rsidTr="00F650C3">
        <w:trPr>
          <w:trHeight w:val="391"/>
        </w:trPr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E10E2" w:rsidRDefault="001E10E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Bądź kim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chcesz być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europejskie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56 788,62</w:t>
            </w:r>
          </w:p>
        </w:tc>
      </w:tr>
      <w:tr w:rsidR="00F650C3" w:rsidTr="00F650C3">
        <w:trPr>
          <w:trHeight w:val="334"/>
        </w:trPr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0C3" w:rsidRDefault="00F650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0,00</w:t>
            </w:r>
          </w:p>
        </w:tc>
      </w:tr>
    </w:tbl>
    <w:p w:rsidR="00E24B92" w:rsidRDefault="00E24B92">
      <w:pPr>
        <w:rPr>
          <w:rFonts w:cs="Arial"/>
        </w:rPr>
      </w:pPr>
    </w:p>
    <w:p w:rsidR="00E24B92" w:rsidRPr="00A859A2" w:rsidRDefault="00E24B92" w:rsidP="00E24B92">
      <w:pPr>
        <w:rPr>
          <w:rFonts w:cs="Arial"/>
        </w:rPr>
      </w:pPr>
      <w:r>
        <w:rPr>
          <w:rFonts w:cs="Arial"/>
        </w:rPr>
        <w:t>W 2019</w:t>
      </w:r>
      <w:r w:rsidRPr="00A859A2">
        <w:rPr>
          <w:rFonts w:cs="Arial"/>
        </w:rPr>
        <w:t xml:space="preserve"> roku pozyskano środki pochodzące z budżetu Unii Europe</w:t>
      </w:r>
      <w:r>
        <w:rPr>
          <w:rFonts w:cs="Arial"/>
        </w:rPr>
        <w:t>jskiej w wysokości 29.192.405,77</w:t>
      </w:r>
      <w:proofErr w:type="gramStart"/>
      <w:r w:rsidRPr="00A859A2">
        <w:rPr>
          <w:rFonts w:cs="Arial"/>
        </w:rPr>
        <w:t>zł</w:t>
      </w:r>
      <w:proofErr w:type="gramEnd"/>
      <w:r w:rsidRPr="00A859A2">
        <w:rPr>
          <w:rFonts w:cs="Arial"/>
        </w:rPr>
        <w:t>.</w:t>
      </w:r>
    </w:p>
    <w:sectPr w:rsidR="00E24B92" w:rsidRPr="00A859A2" w:rsidSect="0029491A">
      <w:head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04C" w:rsidRDefault="0098104C" w:rsidP="0029491A">
      <w:pPr>
        <w:spacing w:after="0" w:line="240" w:lineRule="auto"/>
      </w:pPr>
      <w:r>
        <w:separator/>
      </w:r>
    </w:p>
  </w:endnote>
  <w:endnote w:type="continuationSeparator" w:id="0">
    <w:p w:rsidR="0098104C" w:rsidRDefault="0098104C" w:rsidP="002949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04C" w:rsidRDefault="0098104C" w:rsidP="0029491A">
      <w:pPr>
        <w:spacing w:after="0" w:line="240" w:lineRule="auto"/>
      </w:pPr>
      <w:r>
        <w:separator/>
      </w:r>
    </w:p>
  </w:footnote>
  <w:footnote w:type="continuationSeparator" w:id="0">
    <w:p w:rsidR="0098104C" w:rsidRDefault="0098104C" w:rsidP="002949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39719"/>
      <w:docPartObj>
        <w:docPartGallery w:val="Page Numbers (Top of Page)"/>
        <w:docPartUnique/>
      </w:docPartObj>
    </w:sdtPr>
    <w:sdtEndPr/>
    <w:sdtContent>
      <w:p w:rsidR="00F650C3" w:rsidRDefault="0098104C">
        <w:pPr>
          <w:pStyle w:val="Nagwek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185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650C3" w:rsidRDefault="00F650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8AA"/>
    <w:rsid w:val="00014471"/>
    <w:rsid w:val="00062F9E"/>
    <w:rsid w:val="00076989"/>
    <w:rsid w:val="000A2266"/>
    <w:rsid w:val="000C5BF1"/>
    <w:rsid w:val="000D1974"/>
    <w:rsid w:val="000D5012"/>
    <w:rsid w:val="00102814"/>
    <w:rsid w:val="00102C8D"/>
    <w:rsid w:val="001259F7"/>
    <w:rsid w:val="00161010"/>
    <w:rsid w:val="00194596"/>
    <w:rsid w:val="001D1D1C"/>
    <w:rsid w:val="001E10E2"/>
    <w:rsid w:val="001E3D82"/>
    <w:rsid w:val="001F2115"/>
    <w:rsid w:val="0020630E"/>
    <w:rsid w:val="0029491A"/>
    <w:rsid w:val="002B0F7B"/>
    <w:rsid w:val="00327937"/>
    <w:rsid w:val="003A6AAB"/>
    <w:rsid w:val="003C5096"/>
    <w:rsid w:val="0040068A"/>
    <w:rsid w:val="00420EF3"/>
    <w:rsid w:val="004267DD"/>
    <w:rsid w:val="00432910"/>
    <w:rsid w:val="0043684E"/>
    <w:rsid w:val="004438D6"/>
    <w:rsid w:val="00474A3C"/>
    <w:rsid w:val="00475396"/>
    <w:rsid w:val="00496C99"/>
    <w:rsid w:val="004D2CFD"/>
    <w:rsid w:val="004D7AA8"/>
    <w:rsid w:val="004E185C"/>
    <w:rsid w:val="00530AFE"/>
    <w:rsid w:val="005378EC"/>
    <w:rsid w:val="005464B3"/>
    <w:rsid w:val="0055193F"/>
    <w:rsid w:val="005A3E43"/>
    <w:rsid w:val="005C5588"/>
    <w:rsid w:val="005F2B4E"/>
    <w:rsid w:val="00611EFC"/>
    <w:rsid w:val="00667321"/>
    <w:rsid w:val="006A0368"/>
    <w:rsid w:val="006D49EC"/>
    <w:rsid w:val="006D5F15"/>
    <w:rsid w:val="006E01F3"/>
    <w:rsid w:val="00706417"/>
    <w:rsid w:val="007200EC"/>
    <w:rsid w:val="00762643"/>
    <w:rsid w:val="007857EC"/>
    <w:rsid w:val="007B7AC8"/>
    <w:rsid w:val="008047D0"/>
    <w:rsid w:val="008131E9"/>
    <w:rsid w:val="00823364"/>
    <w:rsid w:val="00837992"/>
    <w:rsid w:val="00884C25"/>
    <w:rsid w:val="0089780E"/>
    <w:rsid w:val="008B1726"/>
    <w:rsid w:val="008B2D6B"/>
    <w:rsid w:val="008E12F6"/>
    <w:rsid w:val="008E38AA"/>
    <w:rsid w:val="008F3D81"/>
    <w:rsid w:val="00913CB0"/>
    <w:rsid w:val="00931345"/>
    <w:rsid w:val="00931DF0"/>
    <w:rsid w:val="009722A1"/>
    <w:rsid w:val="0098104C"/>
    <w:rsid w:val="0099362D"/>
    <w:rsid w:val="00995B79"/>
    <w:rsid w:val="009962FD"/>
    <w:rsid w:val="009C32C2"/>
    <w:rsid w:val="009C427C"/>
    <w:rsid w:val="009D2ADE"/>
    <w:rsid w:val="009D41BF"/>
    <w:rsid w:val="009D4405"/>
    <w:rsid w:val="009E7318"/>
    <w:rsid w:val="00A26214"/>
    <w:rsid w:val="00A328FF"/>
    <w:rsid w:val="00A33FB9"/>
    <w:rsid w:val="00A45DCA"/>
    <w:rsid w:val="00A6160F"/>
    <w:rsid w:val="00A81A2E"/>
    <w:rsid w:val="00A81FE7"/>
    <w:rsid w:val="00A859A2"/>
    <w:rsid w:val="00A97E86"/>
    <w:rsid w:val="00AE42BD"/>
    <w:rsid w:val="00AE7463"/>
    <w:rsid w:val="00AF405A"/>
    <w:rsid w:val="00B10BA9"/>
    <w:rsid w:val="00B13473"/>
    <w:rsid w:val="00B21FF0"/>
    <w:rsid w:val="00B763FB"/>
    <w:rsid w:val="00B96DC9"/>
    <w:rsid w:val="00BB6EE9"/>
    <w:rsid w:val="00BC38EA"/>
    <w:rsid w:val="00BC5EF6"/>
    <w:rsid w:val="00C25AEC"/>
    <w:rsid w:val="00C37BB6"/>
    <w:rsid w:val="00C73FA2"/>
    <w:rsid w:val="00C90CE8"/>
    <w:rsid w:val="00C950AA"/>
    <w:rsid w:val="00CA3E7E"/>
    <w:rsid w:val="00CB1654"/>
    <w:rsid w:val="00CD192B"/>
    <w:rsid w:val="00CD55F1"/>
    <w:rsid w:val="00CD7906"/>
    <w:rsid w:val="00D218DB"/>
    <w:rsid w:val="00D5513D"/>
    <w:rsid w:val="00DD1F82"/>
    <w:rsid w:val="00DD7405"/>
    <w:rsid w:val="00E24B92"/>
    <w:rsid w:val="00E33042"/>
    <w:rsid w:val="00E54813"/>
    <w:rsid w:val="00E76EAC"/>
    <w:rsid w:val="00EB0D04"/>
    <w:rsid w:val="00EB2CBC"/>
    <w:rsid w:val="00ED7639"/>
    <w:rsid w:val="00EE269C"/>
    <w:rsid w:val="00EF0303"/>
    <w:rsid w:val="00F0201B"/>
    <w:rsid w:val="00F17CF4"/>
    <w:rsid w:val="00F5670D"/>
    <w:rsid w:val="00F650C3"/>
    <w:rsid w:val="00F9018C"/>
    <w:rsid w:val="00FD2DB2"/>
    <w:rsid w:val="00FE20FC"/>
    <w:rsid w:val="00FE586E"/>
    <w:rsid w:val="00FF021C"/>
    <w:rsid w:val="00FF6150"/>
    <w:rsid w:val="00FF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49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491A"/>
  </w:style>
  <w:style w:type="paragraph" w:styleId="Stopka">
    <w:name w:val="footer"/>
    <w:basedOn w:val="Normalny"/>
    <w:link w:val="StopkaZnak"/>
    <w:uiPriority w:val="99"/>
    <w:semiHidden/>
    <w:unhideWhenUsed/>
    <w:rsid w:val="002949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9491A"/>
  </w:style>
  <w:style w:type="paragraph" w:styleId="Tekstdymka">
    <w:name w:val="Balloon Text"/>
    <w:basedOn w:val="Normalny"/>
    <w:link w:val="TekstdymkaZnak"/>
    <w:uiPriority w:val="99"/>
    <w:semiHidden/>
    <w:unhideWhenUsed/>
    <w:rsid w:val="004E1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8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49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491A"/>
  </w:style>
  <w:style w:type="paragraph" w:styleId="Stopka">
    <w:name w:val="footer"/>
    <w:basedOn w:val="Normalny"/>
    <w:link w:val="StopkaZnak"/>
    <w:uiPriority w:val="99"/>
    <w:semiHidden/>
    <w:unhideWhenUsed/>
    <w:rsid w:val="002949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9491A"/>
  </w:style>
  <w:style w:type="paragraph" w:styleId="Tekstdymka">
    <w:name w:val="Balloon Text"/>
    <w:basedOn w:val="Normalny"/>
    <w:link w:val="TekstdymkaZnak"/>
    <w:uiPriority w:val="99"/>
    <w:semiHidden/>
    <w:unhideWhenUsed/>
    <w:rsid w:val="004E1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8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2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</Words>
  <Characters>4883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UMELBLAG</dc:creator>
  <cp:lastModifiedBy>Urszula Kosecka</cp:lastModifiedBy>
  <cp:revision>2</cp:revision>
  <cp:lastPrinted>2020-05-08T09:49:00Z</cp:lastPrinted>
  <dcterms:created xsi:type="dcterms:W3CDTF">2020-05-08T09:50:00Z</dcterms:created>
  <dcterms:modified xsi:type="dcterms:W3CDTF">2020-05-08T09:50:00Z</dcterms:modified>
</cp:coreProperties>
</file>